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D36B" w14:textId="18C05112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54857">
        <w:rPr>
          <w:rFonts w:ascii="Arial" w:hAnsi="Arial" w:cs="Arial"/>
          <w:b/>
          <w:bCs/>
          <w:sz w:val="22"/>
          <w:lang w:val="en-US"/>
        </w:rPr>
        <w:t>22</w:t>
      </w:r>
      <w:r w:rsidR="00AA0506">
        <w:rPr>
          <w:rFonts w:ascii="Arial" w:hAnsi="Arial" w:cs="Arial"/>
          <w:b/>
          <w:bCs/>
          <w:sz w:val="22"/>
          <w:lang w:val="en-US"/>
        </w:rPr>
        <w:t>-</w:t>
      </w:r>
      <w:r w:rsidR="00E7704F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7E1233"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</w:t>
      </w:r>
      <w:r w:rsidR="006B6371" w:rsidRPr="006B6371">
        <w:rPr>
          <w:rFonts w:ascii="Arial" w:hAnsi="Arial" w:cs="Arial"/>
          <w:b/>
          <w:bCs/>
          <w:sz w:val="22"/>
          <w:lang w:val="en-US" w:eastAsia="zh-CN"/>
        </w:rPr>
        <w:t>R1-2508110</w:t>
      </w:r>
    </w:p>
    <w:p w14:paraId="14028F42" w14:textId="22CC8B7D" w:rsidR="00EF5C70" w:rsidRPr="00CA0286" w:rsidRDefault="00E7704F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E7704F">
        <w:rPr>
          <w:rFonts w:ascii="Arial" w:eastAsia="SimSun" w:hAnsi="Arial" w:cs="Arial"/>
          <w:b/>
          <w:bCs/>
          <w:sz w:val="22"/>
          <w:lang w:val="en-US" w:eastAsia="zh-CN"/>
        </w:rPr>
        <w:t>Prague, Czech Republic, October 13th-17th, 2025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24F2E79F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D926D3" w:rsidRPr="00D926D3">
        <w:rPr>
          <w:rFonts w:ascii="Arial" w:hAnsi="Arial" w:cs="Arial" w:hint="eastAsia"/>
          <w:bCs/>
          <w:lang w:val="en-US" w:eastAsia="zh-CN"/>
        </w:rPr>
        <w:t>LS reply on OCC for IoT-NTN TDD mode</w:t>
      </w:r>
    </w:p>
    <w:p w14:paraId="32E14B29" w14:textId="66F61678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755A3" w:rsidRPr="001755A3">
        <w:rPr>
          <w:rFonts w:ascii="Arial" w:eastAsia="Calibri Light" w:hAnsi="Arial" w:cs="Arial"/>
          <w:bCs/>
          <w:lang w:val="en-US" w:eastAsia="ja-JP"/>
        </w:rPr>
        <w:t>R1-</w:t>
      </w:r>
      <w:r w:rsidR="00554857" w:rsidRPr="00554857">
        <w:rPr>
          <w:rFonts w:ascii="Arial" w:eastAsia="Calibri Light" w:hAnsi="Arial" w:cs="Arial"/>
          <w:bCs/>
          <w:lang w:val="en-US" w:eastAsia="ja-JP"/>
        </w:rPr>
        <w:t>250</w:t>
      </w:r>
      <w:r w:rsidR="00484B29">
        <w:rPr>
          <w:rFonts w:ascii="Arial" w:eastAsia="Calibri Light" w:hAnsi="Arial" w:cs="Arial"/>
          <w:bCs/>
          <w:lang w:val="en-US" w:eastAsia="ja-JP"/>
        </w:rPr>
        <w:t>6718</w:t>
      </w:r>
      <w:r w:rsidR="00C164C8">
        <w:rPr>
          <w:rFonts w:ascii="Arial" w:eastAsia="Calibri Light" w:hAnsi="Arial" w:cs="Arial"/>
          <w:bCs/>
          <w:lang w:val="en-US" w:eastAsia="ja-JP"/>
        </w:rPr>
        <w:t>(</w:t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R2-</w:t>
      </w:r>
      <w:r w:rsidR="00D57FAD" w:rsidRPr="00D57FAD">
        <w:rPr>
          <w:rFonts w:ascii="Arial" w:eastAsia="Calibri Light" w:hAnsi="Arial" w:cs="Arial"/>
          <w:bCs/>
          <w:lang w:val="en-US" w:eastAsia="ja-JP"/>
        </w:rPr>
        <w:t>2</w:t>
      </w:r>
      <w:r w:rsidR="00554857">
        <w:rPr>
          <w:rFonts w:ascii="Arial" w:eastAsia="Calibri Light" w:hAnsi="Arial" w:cs="Arial"/>
          <w:bCs/>
          <w:lang w:val="en-US" w:eastAsia="ja-JP"/>
        </w:rPr>
        <w:t>50</w:t>
      </w:r>
      <w:r w:rsidR="00484B29">
        <w:rPr>
          <w:rFonts w:ascii="Arial" w:eastAsia="Calibri Light" w:hAnsi="Arial" w:cs="Arial"/>
          <w:bCs/>
          <w:lang w:val="en-US" w:eastAsia="ja-JP"/>
        </w:rPr>
        <w:t>6300</w:t>
      </w:r>
      <w:r w:rsidR="00C164C8">
        <w:rPr>
          <w:rFonts w:ascii="Arial" w:eastAsia="Calibri Light" w:hAnsi="Arial" w:cs="Arial"/>
          <w:bCs/>
          <w:lang w:val="en-US" w:eastAsia="ja-JP"/>
        </w:rPr>
        <w:t>)</w:t>
      </w:r>
      <w:r w:rsidR="008E2081">
        <w:rPr>
          <w:rFonts w:ascii="Arial" w:eastAsia="Calibri Light" w:hAnsi="Arial" w:cs="Arial"/>
          <w:bCs/>
          <w:lang w:val="en-US" w:eastAsia="ja-JP"/>
        </w:rPr>
        <w:t xml:space="preserve"> </w:t>
      </w:r>
    </w:p>
    <w:p w14:paraId="080D3798" w14:textId="50D78164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6021F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080FB0B5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53515A" w:rsidRPr="0053515A">
        <w:rPr>
          <w:rFonts w:ascii="Arial" w:hAnsi="Arial" w:cs="Arial"/>
          <w:bCs/>
          <w:lang w:val="en-US"/>
        </w:rPr>
        <w:t>IoT_NTN_Ph3-Core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17E5EEF3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655980FC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095DB0">
        <w:rPr>
          <w:rFonts w:ascii="Arial" w:hAnsi="Arial" w:cs="Arial"/>
          <w:b w:val="0"/>
          <w:bCs/>
          <w:lang w:val="en-US"/>
        </w:rPr>
        <w:t>Shin Horng Wong</w:t>
      </w:r>
    </w:p>
    <w:p w14:paraId="31CCDD50" w14:textId="73D68D12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095DB0" w:rsidRPr="00095DB0">
        <w:rPr>
          <w:rFonts w:ascii="Arial" w:hAnsi="Arial" w:cs="Arial"/>
          <w:b w:val="0"/>
          <w:bCs/>
          <w:color w:val="auto"/>
          <w:lang w:val="en-US"/>
        </w:rPr>
        <w:t>shin.horng.wong@huawei-partners.com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D849558" w14:textId="445D27B6" w:rsidR="00924ED4" w:rsidRDefault="008E2081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</w:t>
      </w:r>
      <w:r w:rsidR="00E26441">
        <w:rPr>
          <w:rFonts w:ascii="Arial" w:hAnsi="Arial" w:cs="Arial"/>
          <w:color w:val="000000"/>
          <w:lang w:eastAsia="zh-CN"/>
        </w:rPr>
        <w:t xml:space="preserve">would like to </w:t>
      </w:r>
      <w:r w:rsidRPr="007B2985">
        <w:rPr>
          <w:rFonts w:ascii="Arial" w:hAnsi="Arial" w:cs="Arial"/>
          <w:color w:val="000000"/>
          <w:lang w:eastAsia="zh-CN"/>
        </w:rPr>
        <w:t xml:space="preserve">thank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 w:rsidR="00924ED4">
        <w:rPr>
          <w:rFonts w:ascii="Arial" w:hAnsi="Arial" w:cs="Arial" w:hint="eastAsia"/>
          <w:color w:val="000000"/>
          <w:lang w:eastAsia="zh-CN"/>
        </w:rPr>
        <w:t xml:space="preserve">LS </w:t>
      </w:r>
      <w:r w:rsidR="00484B29" w:rsidRPr="00484B29">
        <w:rPr>
          <w:rFonts w:ascii="Arial" w:hAnsi="Arial" w:cs="Arial"/>
          <w:color w:val="000000"/>
          <w:lang w:eastAsia="zh-CN"/>
        </w:rPr>
        <w:t>R1-2506718(R2-2506300)</w:t>
      </w:r>
      <w:r w:rsidR="00924ED4">
        <w:rPr>
          <w:rFonts w:ascii="Arial" w:hAnsi="Arial" w:cs="Arial" w:hint="eastAsia"/>
          <w:color w:val="000000"/>
          <w:lang w:eastAsia="zh-CN"/>
        </w:rPr>
        <w:t xml:space="preserve"> </w:t>
      </w:r>
      <w:r w:rsidR="00E7704F">
        <w:rPr>
          <w:rFonts w:ascii="Arial" w:hAnsi="Arial" w:cs="Arial"/>
          <w:color w:val="000000"/>
          <w:lang w:eastAsia="zh-CN"/>
        </w:rPr>
        <w:t>on OCC for IoT-NTN TDD mode</w:t>
      </w:r>
      <w:r w:rsidRPr="00983068">
        <w:rPr>
          <w:rFonts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14:paraId="3BC630B9" w14:textId="77777777" w:rsidR="00924ED4" w:rsidRPr="00484B29" w:rsidRDefault="00924ED4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</w:p>
    <w:p w14:paraId="0A1F015A" w14:textId="429D166A" w:rsidR="008E2081" w:rsidRDefault="00924ED4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On the </w:t>
      </w:r>
      <w:r w:rsidR="00DD1472">
        <w:rPr>
          <w:rFonts w:ascii="Arial" w:hAnsi="Arial" w:cs="Arial" w:hint="eastAsia"/>
          <w:color w:val="000000"/>
          <w:lang w:eastAsia="zh-CN"/>
        </w:rPr>
        <w:t xml:space="preserve">following </w:t>
      </w:r>
      <w:r>
        <w:rPr>
          <w:rFonts w:ascii="Arial" w:hAnsi="Arial" w:cs="Arial" w:hint="eastAsia"/>
          <w:color w:val="000000"/>
          <w:lang w:eastAsia="zh-CN"/>
        </w:rPr>
        <w:t xml:space="preserve">question in </w:t>
      </w:r>
      <w:r w:rsidR="007A12AD">
        <w:rPr>
          <w:rFonts w:ascii="Arial" w:hAnsi="Arial" w:cs="Arial" w:hint="eastAsia"/>
          <w:color w:val="000000"/>
          <w:lang w:eastAsia="zh-CN"/>
        </w:rPr>
        <w:t xml:space="preserve">the </w:t>
      </w:r>
      <w:r w:rsidRPr="00983068">
        <w:rPr>
          <w:rFonts w:ascii="Arial" w:hAnsi="Arial" w:cs="Arial"/>
          <w:color w:val="000000"/>
          <w:lang w:eastAsia="zh-CN"/>
        </w:rPr>
        <w:t>LS</w:t>
      </w:r>
      <w:r w:rsidR="00E26441">
        <w:rPr>
          <w:rFonts w:ascii="Arial" w:hAnsi="Arial" w:cs="Arial"/>
          <w:color w:val="000000"/>
          <w:lang w:eastAsia="zh-CN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5C53" w:rsidRPr="0074495C" w14:paraId="58FE3683" w14:textId="77777777" w:rsidTr="00C40C68">
        <w:tc>
          <w:tcPr>
            <w:tcW w:w="9855" w:type="dxa"/>
          </w:tcPr>
          <w:p w14:paraId="48EDD5A5" w14:textId="77777777" w:rsidR="00DD5C53" w:rsidRDefault="00DD5C53" w:rsidP="00C40C68">
            <w:pPr>
              <w:spacing w:beforeLines="50" w:before="120" w:afterLines="50" w:after="120"/>
              <w:rPr>
                <w:rFonts w:ascii="Arial" w:eastAsia="MS Mincho" w:hAnsi="Arial" w:cs="Arial"/>
                <w:szCs w:val="22"/>
                <w:lang w:eastAsia="en-GB"/>
              </w:rPr>
            </w:pPr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 xml:space="preserve">RAN2 discussed OCC defined for IoT NTN Rel-19 and assumes it can be supported for IoT NTN TDD mode </w:t>
            </w:r>
            <w:bookmarkStart w:id="1" w:name="_Hlk211324525"/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 xml:space="preserve">without any spec impact </w:t>
            </w:r>
            <w:bookmarkEnd w:id="1"/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>with following agreements,</w:t>
            </w:r>
          </w:p>
          <w:p w14:paraId="6F819356" w14:textId="4504440A" w:rsidR="00DD5C53" w:rsidRPr="00DD5C53" w:rsidRDefault="00DD5C53" w:rsidP="00DD5C53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>RAN2 assumes that OCC defined for IoT NTN Rel-19 can be supported for IoT NTN TDD mode but ask RAN1 for confirmation</w:t>
            </w:r>
          </w:p>
        </w:tc>
      </w:tr>
    </w:tbl>
    <w:p w14:paraId="67677331" w14:textId="77777777" w:rsidR="00DD5C53" w:rsidRPr="00DD5C53" w:rsidRDefault="00DD5C53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p w14:paraId="3E925808" w14:textId="325E5CBD" w:rsidR="00554857" w:rsidRPr="00F6704D" w:rsidRDefault="00F6704D" w:rsidP="00E264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napToGrid w:val="0"/>
          <w:lang w:eastAsia="zh-CN"/>
        </w:rPr>
      </w:pPr>
      <w:r w:rsidRPr="00F6704D">
        <w:rPr>
          <w:rFonts w:ascii="Arial" w:hAnsi="Arial" w:cs="Arial"/>
          <w:b/>
          <w:bCs/>
          <w:snapToGrid w:val="0"/>
          <w:lang w:val="en-US" w:eastAsia="zh-CN"/>
        </w:rPr>
        <w:t xml:space="preserve">Reply to RAN2: </w:t>
      </w:r>
      <w:r w:rsidRPr="00F6704D">
        <w:rPr>
          <w:rFonts w:ascii="Arial" w:hAnsi="Arial" w:cs="Arial"/>
          <w:snapToGrid w:val="0"/>
          <w:lang w:val="en-US" w:eastAsia="zh-CN"/>
        </w:rPr>
        <w:t>From RAN1’s perspective, introducing OCC for NB-IoT NTN TDD mode requires RAN1 specifications change. Therefore, RAN1 cannot confirm RAN2’s assumption “that OCC defined for NB-IoT NTN Rel-19 can be supported for NB-IoT NTN TDD mode without any RAN1 spec impact”.</w:t>
      </w:r>
    </w:p>
    <w:p w14:paraId="095E4057" w14:textId="77777777" w:rsidR="00DE680C" w:rsidRPr="00DE680C" w:rsidRDefault="00DE680C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70E6758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1755A3"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</w:t>
      </w:r>
      <w:r w:rsidR="00E26441">
        <w:rPr>
          <w:rFonts w:ascii="Arial" w:hAnsi="Arial" w:cs="Arial"/>
          <w:snapToGrid w:val="0"/>
          <w:color w:val="000000"/>
          <w:lang w:eastAsia="zh-CN"/>
        </w:rPr>
        <w:t xml:space="preserve">the </w:t>
      </w:r>
      <w:r w:rsidRPr="007B2985">
        <w:rPr>
          <w:rFonts w:ascii="Arial" w:hAnsi="Arial" w:cs="Arial"/>
          <w:snapToGrid w:val="0"/>
          <w:color w:val="000000"/>
          <w:lang w:eastAsia="zh-CN"/>
        </w:rPr>
        <w:t>above response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EB90B72" w14:textId="5DF38C14" w:rsidR="00083F66" w:rsidRDefault="001C0FE8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3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>
        <w:rPr>
          <w:rFonts w:ascii="Arial" w:hAnsi="Arial" w:cs="Arial"/>
          <w:bCs/>
          <w:lang w:eastAsia="zh-CN"/>
        </w:rPr>
        <w:t xml:space="preserve">             </w:t>
      </w:r>
      <w:r>
        <w:rPr>
          <w:rFonts w:ascii="Arial" w:hAnsi="Arial" w:cs="Arial"/>
          <w:bCs/>
          <w:lang w:eastAsia="zh-CN"/>
        </w:rPr>
        <w:t>17 - 21 November</w:t>
      </w:r>
      <w:r w:rsidR="00083F66" w:rsidRPr="00083F66">
        <w:rPr>
          <w:rFonts w:ascii="Arial" w:hAnsi="Arial" w:cs="Arial"/>
          <w:bCs/>
          <w:lang w:eastAsia="zh-CN"/>
        </w:rPr>
        <w:t xml:space="preserve"> 2025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1C0FE8">
        <w:rPr>
          <w:rFonts w:ascii="Arial" w:hAnsi="Arial" w:cs="Arial"/>
          <w:bCs/>
          <w:lang w:eastAsia="zh-CN"/>
        </w:rPr>
        <w:t>Dallas</w:t>
      </w:r>
      <w:r>
        <w:rPr>
          <w:rFonts w:ascii="Arial" w:hAnsi="Arial" w:cs="Arial"/>
          <w:bCs/>
          <w:lang w:eastAsia="zh-CN"/>
        </w:rPr>
        <w:t>, USA</w:t>
      </w:r>
    </w:p>
    <w:p w14:paraId="3214E608" w14:textId="0FBE9427" w:rsidR="00E7704F" w:rsidRDefault="00E7704F" w:rsidP="00E7704F">
      <w:pPr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 w:rsidR="00C51F87">
        <w:rPr>
          <w:rFonts w:ascii="Arial" w:eastAsia="Times New Roman" w:hAnsi="Arial" w:cs="Arial"/>
        </w:rPr>
        <w:t>3</w:t>
      </w:r>
      <w:r w:rsidRPr="001C0FE8">
        <w:rPr>
          <w:rFonts w:ascii="Arial" w:eastAsia="Times New Roman" w:hAnsi="Arial" w:cs="Arial"/>
        </w:rPr>
        <w:t>bis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F52912">
        <w:rPr>
          <w:rFonts w:ascii="Arial" w:eastAsia="Times New Roman" w:hAnsi="Arial" w:cs="Arial"/>
        </w:rPr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>1</w:t>
      </w:r>
      <w:r w:rsidR="00F52912" w:rsidRPr="00F52912">
        <w:rPr>
          <w:rFonts w:ascii="Arial" w:hAnsi="Arial" w:cs="Arial"/>
          <w:bCs/>
          <w:lang w:eastAsia="zh-CN"/>
        </w:rPr>
        <w:t>3</w:t>
      </w:r>
      <w:r w:rsidRPr="00F52912">
        <w:rPr>
          <w:rFonts w:ascii="Arial" w:hAnsi="Arial" w:cs="Arial"/>
          <w:bCs/>
          <w:lang w:eastAsia="zh-CN"/>
        </w:rPr>
        <w:t xml:space="preserve"> </w:t>
      </w:r>
      <w:r w:rsidR="00F52912"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</w:t>
      </w:r>
      <w:r w:rsidR="00F52912" w:rsidRPr="00F52912">
        <w:rPr>
          <w:rFonts w:ascii="Arial" w:hAnsi="Arial" w:cs="Arial"/>
          <w:bCs/>
          <w:lang w:eastAsia="zh-CN"/>
        </w:rPr>
        <w:t>6</w:t>
      </w:r>
      <w:r w:rsidRPr="00F52912">
        <w:rPr>
          <w:rFonts w:ascii="Arial" w:hAnsi="Arial" w:cs="Arial"/>
          <w:bCs/>
          <w:lang w:eastAsia="zh-CN"/>
        </w:rPr>
        <w:tab/>
      </w:r>
      <w:r w:rsidRPr="001C0FE8">
        <w:rPr>
          <w:rFonts w:ascii="Arial" w:eastAsia="Times New Roman" w:hAnsi="Arial" w:cs="Arial"/>
        </w:rPr>
        <w:t xml:space="preserve">             </w:t>
      </w:r>
      <w:r>
        <w:rPr>
          <w:rFonts w:ascii="Arial" w:eastAsia="Times New Roman" w:hAnsi="Arial" w:cs="Arial"/>
        </w:rPr>
        <w:tab/>
      </w:r>
      <w:proofErr w:type="spellStart"/>
      <w:r w:rsidR="00F52912" w:rsidRPr="00F52912">
        <w:rPr>
          <w:rFonts w:ascii="Arial" w:eastAsia="Times New Roman" w:hAnsi="Arial" w:cs="Arial"/>
        </w:rPr>
        <w:t>Stor-Göteborg</w:t>
      </w:r>
      <w:proofErr w:type="spellEnd"/>
      <w:r w:rsidR="00F52912" w:rsidRPr="00F52912">
        <w:rPr>
          <w:rFonts w:ascii="Arial" w:eastAsia="Times New Roman" w:hAnsi="Arial" w:cs="Arial"/>
        </w:rPr>
        <w:t>, SE</w:t>
      </w:r>
      <w:r w:rsidRPr="001C0FE8">
        <w:rPr>
          <w:rFonts w:ascii="Arial" w:eastAsia="Times New Roman" w:hAnsi="Arial" w:cs="Arial"/>
        </w:rPr>
        <w:t xml:space="preserve"> </w:t>
      </w:r>
    </w:p>
    <w:p w14:paraId="6351B27B" w14:textId="77777777" w:rsidR="00E7704F" w:rsidRPr="00F52912" w:rsidRDefault="00E7704F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</w:p>
    <w:sectPr w:rsidR="00E7704F" w:rsidRPr="00F529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E3246" w14:textId="77777777" w:rsidR="0024688D" w:rsidRDefault="0024688D">
      <w:r>
        <w:separator/>
      </w:r>
    </w:p>
  </w:endnote>
  <w:endnote w:type="continuationSeparator" w:id="0">
    <w:p w14:paraId="7A87DB26" w14:textId="77777777" w:rsidR="0024688D" w:rsidRDefault="0024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B97FB" w14:textId="77777777" w:rsidR="0024688D" w:rsidRDefault="0024688D">
      <w:r>
        <w:separator/>
      </w:r>
    </w:p>
  </w:footnote>
  <w:footnote w:type="continuationSeparator" w:id="0">
    <w:p w14:paraId="4B60A40D" w14:textId="77777777" w:rsidR="0024688D" w:rsidRDefault="00246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61756"/>
    <w:multiLevelType w:val="hybridMultilevel"/>
    <w:tmpl w:val="DE120E20"/>
    <w:lvl w:ilvl="0" w:tplc="C146162C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0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2EE"/>
    <w:rsid w:val="000766E7"/>
    <w:rsid w:val="000767B6"/>
    <w:rsid w:val="000816BE"/>
    <w:rsid w:val="000819D0"/>
    <w:rsid w:val="00081DA5"/>
    <w:rsid w:val="000823F9"/>
    <w:rsid w:val="00083677"/>
    <w:rsid w:val="00083F66"/>
    <w:rsid w:val="00084C0C"/>
    <w:rsid w:val="00085256"/>
    <w:rsid w:val="00086039"/>
    <w:rsid w:val="000872E0"/>
    <w:rsid w:val="00090FF2"/>
    <w:rsid w:val="0009236F"/>
    <w:rsid w:val="00094466"/>
    <w:rsid w:val="00095DB0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1E4E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04AA"/>
    <w:rsid w:val="00122546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55A3"/>
    <w:rsid w:val="00176E12"/>
    <w:rsid w:val="00176F49"/>
    <w:rsid w:val="00183999"/>
    <w:rsid w:val="0019087E"/>
    <w:rsid w:val="0019116A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0FE8"/>
    <w:rsid w:val="001C3167"/>
    <w:rsid w:val="001C3789"/>
    <w:rsid w:val="001C3A07"/>
    <w:rsid w:val="001C7CBE"/>
    <w:rsid w:val="001D1DBF"/>
    <w:rsid w:val="001D25E4"/>
    <w:rsid w:val="001D53B2"/>
    <w:rsid w:val="001E0115"/>
    <w:rsid w:val="001E2141"/>
    <w:rsid w:val="001E5B57"/>
    <w:rsid w:val="001E6A84"/>
    <w:rsid w:val="001E6A9B"/>
    <w:rsid w:val="001E6B44"/>
    <w:rsid w:val="001E6D78"/>
    <w:rsid w:val="001E7B9F"/>
    <w:rsid w:val="001F2914"/>
    <w:rsid w:val="00201FB1"/>
    <w:rsid w:val="0020258F"/>
    <w:rsid w:val="00203E2B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688D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9FE"/>
    <w:rsid w:val="002A0A3D"/>
    <w:rsid w:val="002A12EA"/>
    <w:rsid w:val="002A4017"/>
    <w:rsid w:val="002A4FF7"/>
    <w:rsid w:val="002A5172"/>
    <w:rsid w:val="002A62DD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1792"/>
    <w:rsid w:val="002C4263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584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525E"/>
    <w:rsid w:val="003275B9"/>
    <w:rsid w:val="00335062"/>
    <w:rsid w:val="00340550"/>
    <w:rsid w:val="0034057E"/>
    <w:rsid w:val="00341A23"/>
    <w:rsid w:val="003431C1"/>
    <w:rsid w:val="00343278"/>
    <w:rsid w:val="00347B79"/>
    <w:rsid w:val="00351638"/>
    <w:rsid w:val="003548CD"/>
    <w:rsid w:val="00360D34"/>
    <w:rsid w:val="003610E1"/>
    <w:rsid w:val="003615F8"/>
    <w:rsid w:val="00361BE9"/>
    <w:rsid w:val="00361C01"/>
    <w:rsid w:val="003637AD"/>
    <w:rsid w:val="00364AEB"/>
    <w:rsid w:val="00364BAF"/>
    <w:rsid w:val="003679A0"/>
    <w:rsid w:val="0037177B"/>
    <w:rsid w:val="0037608E"/>
    <w:rsid w:val="0037624F"/>
    <w:rsid w:val="00376FB4"/>
    <w:rsid w:val="0037701A"/>
    <w:rsid w:val="00377701"/>
    <w:rsid w:val="00381306"/>
    <w:rsid w:val="00381474"/>
    <w:rsid w:val="003829C1"/>
    <w:rsid w:val="00382A71"/>
    <w:rsid w:val="003842E5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4DE"/>
    <w:rsid w:val="003E5BB7"/>
    <w:rsid w:val="003E6B8D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591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46D28"/>
    <w:rsid w:val="0044791E"/>
    <w:rsid w:val="00450C70"/>
    <w:rsid w:val="004530A0"/>
    <w:rsid w:val="004532EC"/>
    <w:rsid w:val="00453A1E"/>
    <w:rsid w:val="00453B17"/>
    <w:rsid w:val="00456444"/>
    <w:rsid w:val="00461AEC"/>
    <w:rsid w:val="00462E72"/>
    <w:rsid w:val="00464344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84B29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39DF"/>
    <w:rsid w:val="0053515A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4857"/>
    <w:rsid w:val="0055630D"/>
    <w:rsid w:val="00557558"/>
    <w:rsid w:val="00557FE1"/>
    <w:rsid w:val="0056010E"/>
    <w:rsid w:val="00562EF2"/>
    <w:rsid w:val="00567A83"/>
    <w:rsid w:val="00567EE9"/>
    <w:rsid w:val="00570D6A"/>
    <w:rsid w:val="0057213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80A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2A2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1F68"/>
    <w:rsid w:val="0060274A"/>
    <w:rsid w:val="00605382"/>
    <w:rsid w:val="00611067"/>
    <w:rsid w:val="00611AB7"/>
    <w:rsid w:val="006138E5"/>
    <w:rsid w:val="00613CB9"/>
    <w:rsid w:val="00614D5A"/>
    <w:rsid w:val="006173CF"/>
    <w:rsid w:val="0062361B"/>
    <w:rsid w:val="006241B2"/>
    <w:rsid w:val="0062479B"/>
    <w:rsid w:val="006261E8"/>
    <w:rsid w:val="006307F3"/>
    <w:rsid w:val="00636849"/>
    <w:rsid w:val="006420D1"/>
    <w:rsid w:val="00646A11"/>
    <w:rsid w:val="00646B9B"/>
    <w:rsid w:val="006475C9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0F83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371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6F7D5E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3FB1"/>
    <w:rsid w:val="0072431E"/>
    <w:rsid w:val="00724547"/>
    <w:rsid w:val="00724C73"/>
    <w:rsid w:val="007272A8"/>
    <w:rsid w:val="0072783E"/>
    <w:rsid w:val="007312DB"/>
    <w:rsid w:val="00732C33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86831"/>
    <w:rsid w:val="00792586"/>
    <w:rsid w:val="00792EBE"/>
    <w:rsid w:val="00794EC9"/>
    <w:rsid w:val="007960B5"/>
    <w:rsid w:val="00797255"/>
    <w:rsid w:val="007A12AD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1BFE"/>
    <w:rsid w:val="007C2617"/>
    <w:rsid w:val="007C7323"/>
    <w:rsid w:val="007C76C6"/>
    <w:rsid w:val="007D3687"/>
    <w:rsid w:val="007D4764"/>
    <w:rsid w:val="007D563C"/>
    <w:rsid w:val="007D796B"/>
    <w:rsid w:val="007E1233"/>
    <w:rsid w:val="007E3EFA"/>
    <w:rsid w:val="007E4168"/>
    <w:rsid w:val="007E555E"/>
    <w:rsid w:val="007F0108"/>
    <w:rsid w:val="007F0AE3"/>
    <w:rsid w:val="007F4317"/>
    <w:rsid w:val="007F478A"/>
    <w:rsid w:val="007F6540"/>
    <w:rsid w:val="008024FE"/>
    <w:rsid w:val="008039FC"/>
    <w:rsid w:val="00804766"/>
    <w:rsid w:val="00804972"/>
    <w:rsid w:val="0080559A"/>
    <w:rsid w:val="00806C5B"/>
    <w:rsid w:val="0081398A"/>
    <w:rsid w:val="0081416E"/>
    <w:rsid w:val="008172B4"/>
    <w:rsid w:val="00817381"/>
    <w:rsid w:val="008205F2"/>
    <w:rsid w:val="00820B9C"/>
    <w:rsid w:val="00824FDF"/>
    <w:rsid w:val="00826829"/>
    <w:rsid w:val="0083208C"/>
    <w:rsid w:val="008358C2"/>
    <w:rsid w:val="0084156F"/>
    <w:rsid w:val="008419E2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77AC1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E20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5ECC"/>
    <w:rsid w:val="008D781C"/>
    <w:rsid w:val="008D7C95"/>
    <w:rsid w:val="008E2081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0C40"/>
    <w:rsid w:val="00924ED4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0BC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3D30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4593E"/>
    <w:rsid w:val="00A50D27"/>
    <w:rsid w:val="00A50E5B"/>
    <w:rsid w:val="00A516B7"/>
    <w:rsid w:val="00A5337A"/>
    <w:rsid w:val="00A534D6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0506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3F55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4B4E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897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0AEE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1F87"/>
    <w:rsid w:val="00C52289"/>
    <w:rsid w:val="00C535C6"/>
    <w:rsid w:val="00C54CD8"/>
    <w:rsid w:val="00C553A6"/>
    <w:rsid w:val="00C60346"/>
    <w:rsid w:val="00C60C3B"/>
    <w:rsid w:val="00C66416"/>
    <w:rsid w:val="00C6652F"/>
    <w:rsid w:val="00C70CF7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1F62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0DF9"/>
    <w:rsid w:val="00D32041"/>
    <w:rsid w:val="00D339F0"/>
    <w:rsid w:val="00D33B0E"/>
    <w:rsid w:val="00D340DB"/>
    <w:rsid w:val="00D34E9E"/>
    <w:rsid w:val="00D376E6"/>
    <w:rsid w:val="00D42298"/>
    <w:rsid w:val="00D43676"/>
    <w:rsid w:val="00D43E30"/>
    <w:rsid w:val="00D451DC"/>
    <w:rsid w:val="00D47110"/>
    <w:rsid w:val="00D47E4A"/>
    <w:rsid w:val="00D5198C"/>
    <w:rsid w:val="00D536EB"/>
    <w:rsid w:val="00D57FAD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26D3"/>
    <w:rsid w:val="00D93093"/>
    <w:rsid w:val="00D95351"/>
    <w:rsid w:val="00D95513"/>
    <w:rsid w:val="00DA068D"/>
    <w:rsid w:val="00DA0F26"/>
    <w:rsid w:val="00DA128D"/>
    <w:rsid w:val="00DA3057"/>
    <w:rsid w:val="00DB0DD0"/>
    <w:rsid w:val="00DB1316"/>
    <w:rsid w:val="00DB19D7"/>
    <w:rsid w:val="00DB575B"/>
    <w:rsid w:val="00DB7F80"/>
    <w:rsid w:val="00DC2F35"/>
    <w:rsid w:val="00DC5943"/>
    <w:rsid w:val="00DC7BC6"/>
    <w:rsid w:val="00DD028F"/>
    <w:rsid w:val="00DD0D14"/>
    <w:rsid w:val="00DD1472"/>
    <w:rsid w:val="00DD181B"/>
    <w:rsid w:val="00DD232F"/>
    <w:rsid w:val="00DD3C8F"/>
    <w:rsid w:val="00DD467E"/>
    <w:rsid w:val="00DD5C53"/>
    <w:rsid w:val="00DD5FAA"/>
    <w:rsid w:val="00DE0D17"/>
    <w:rsid w:val="00DE4298"/>
    <w:rsid w:val="00DE680C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26441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56A87"/>
    <w:rsid w:val="00E61259"/>
    <w:rsid w:val="00E615F0"/>
    <w:rsid w:val="00E62116"/>
    <w:rsid w:val="00E65B42"/>
    <w:rsid w:val="00E71152"/>
    <w:rsid w:val="00E723BE"/>
    <w:rsid w:val="00E75897"/>
    <w:rsid w:val="00E7704F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5E3A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0278"/>
    <w:rsid w:val="00EF14C0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912"/>
    <w:rsid w:val="00F52BB6"/>
    <w:rsid w:val="00F549BB"/>
    <w:rsid w:val="00F56BFF"/>
    <w:rsid w:val="00F65B01"/>
    <w:rsid w:val="00F6614C"/>
    <w:rsid w:val="00F6704D"/>
    <w:rsid w:val="00F67A90"/>
    <w:rsid w:val="00F70EE4"/>
    <w:rsid w:val="00F71A97"/>
    <w:rsid w:val="00F73C65"/>
    <w:rsid w:val="00F76C8D"/>
    <w:rsid w:val="00F77177"/>
    <w:rsid w:val="00F85B99"/>
    <w:rsid w:val="00F87867"/>
    <w:rsid w:val="00F90101"/>
    <w:rsid w:val="00F9087E"/>
    <w:rsid w:val="00F90D65"/>
    <w:rsid w:val="00F91969"/>
    <w:rsid w:val="00F92B05"/>
    <w:rsid w:val="00F95439"/>
    <w:rsid w:val="00F96971"/>
    <w:rsid w:val="00FA1FE7"/>
    <w:rsid w:val="00FA62B9"/>
    <w:rsid w:val="00FB09DA"/>
    <w:rsid w:val="00FB5F5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  <w:style w:type="table" w:customStyle="1" w:styleId="1">
    <w:name w:val="表（文字列）1"/>
    <w:basedOn w:val="TableNormal"/>
    <w:next w:val="TableGrid"/>
    <w:uiPriority w:val="59"/>
    <w:qFormat/>
    <w:rsid w:val="00DD5C53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90295-8560-4620-87CF-3FB02B4D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chenying18@huawei.com</dc:creator>
  <cp:keywords/>
  <cp:lastModifiedBy>Shin Horng Wong</cp:lastModifiedBy>
  <cp:revision>15</cp:revision>
  <cp:lastPrinted>2002-04-23T01:10:00Z</cp:lastPrinted>
  <dcterms:created xsi:type="dcterms:W3CDTF">2025-09-29T10:05:00Z</dcterms:created>
  <dcterms:modified xsi:type="dcterms:W3CDTF">2025-10-16T16:17:00Z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1759198025</vt:lpwstr>
  </property>
</Properties>
</file>